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281E">
      <w:pPr>
        <w:ind w:right="1226" w:rightChars="584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7273D3CB">
      <w:pPr>
        <w:spacing w:line="500" w:lineRule="exact"/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</w:p>
    <w:p w14:paraId="3D028D20">
      <w:pPr>
        <w:spacing w:line="50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全国社区春晚小程序投票评分机制与办法</w:t>
      </w:r>
    </w:p>
    <w:bookmarkEnd w:id="0"/>
    <w:p w14:paraId="1AA77044">
      <w:pPr>
        <w:widowControl/>
        <w:snapToGrid w:val="0"/>
        <w:spacing w:line="500" w:lineRule="exac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 w14:paraId="6262105C">
      <w:pPr>
        <w:widowControl/>
        <w:snapToGrid w:val="0"/>
        <w:spacing w:line="500" w:lineRule="exact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一、投票规则</w:t>
      </w:r>
    </w:p>
    <w:p w14:paraId="797F80C9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.每名用户每天可投票</w:t>
      </w:r>
      <w:r>
        <w:rPr>
          <w:rFonts w:hint="eastAsia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次，每个节目投票次数不限。</w:t>
      </w:r>
    </w:p>
    <w:p w14:paraId="2F80DC9A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.分享投票活动邀请好友助力，每转发给</w:t>
      </w:r>
      <w:r>
        <w:rPr>
          <w:rFonts w:hint="eastAsia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个不同用户获得</w:t>
      </w:r>
      <w:r>
        <w:rPr>
          <w:rFonts w:hint="eastAsia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次投票机会。</w:t>
      </w:r>
    </w:p>
    <w:p w14:paraId="667F3189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.点击广告页</w:t>
      </w:r>
      <w:r>
        <w:rPr>
          <w:rFonts w:hint="eastAsia" w:eastAsia="仿宋" w:cs="仿宋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秒，另获得</w:t>
      </w:r>
      <w:r>
        <w:rPr>
          <w:rFonts w:hint="eastAsia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次投票机会。</w:t>
      </w:r>
    </w:p>
    <w:p w14:paraId="356C304E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.今日可投票数=默认票数+做任务增加投票数-已投票票数。</w:t>
      </w:r>
    </w:p>
    <w:p w14:paraId="2BCF0952">
      <w:pPr>
        <w:widowControl/>
        <w:snapToGrid w:val="0"/>
        <w:spacing w:line="500" w:lineRule="exact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二、总决选评分标准</w:t>
      </w:r>
    </w:p>
    <w:p w14:paraId="35B0DEC1">
      <w:pPr>
        <w:pStyle w:val="6"/>
        <w:widowControl/>
        <w:snapToGrid w:val="0"/>
        <w:spacing w:line="500" w:lineRule="exact"/>
        <w:ind w:firstLine="643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楷体" w:cs="楷体"/>
          <w:b/>
          <w:kern w:val="0"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.现场评委评分（占比</w:t>
      </w:r>
      <w:r>
        <w:rPr>
          <w:rFonts w:eastAsia="楷体"/>
          <w:b/>
          <w:kern w:val="0"/>
          <w:sz w:val="32"/>
          <w:szCs w:val="32"/>
        </w:rPr>
        <w:t>50%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14EA189A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评分方法：每位现场评委根据节目的创意、表演技巧、舞台效果、观众互动等多方面因素进行独立打分。</w:t>
      </w:r>
    </w:p>
    <w:p w14:paraId="5050E72A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计分规则：去除所有评委给出的一个最高分和一个最低分后，计算剩余分数的平均值。该平均值乘以</w:t>
      </w:r>
      <w:r>
        <w:rPr>
          <w:rFonts w:hint="eastAsia" w:eastAsia="仿宋" w:cs="仿宋"/>
          <w:kern w:val="0"/>
          <w:sz w:val="32"/>
          <w:szCs w:val="32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%，即为现场评委评分的最终得分，满分为</w:t>
      </w:r>
      <w:r>
        <w:rPr>
          <w:rFonts w:hint="eastAsia" w:eastAsia="仿宋" w:cs="仿宋"/>
          <w:kern w:val="0"/>
          <w:sz w:val="32"/>
          <w:szCs w:val="32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分。</w:t>
      </w:r>
    </w:p>
    <w:p w14:paraId="2E6DEF02">
      <w:pPr>
        <w:pStyle w:val="6"/>
        <w:widowControl/>
        <w:snapToGri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eastAsia="楷体" w:cs="楷体"/>
          <w:b/>
          <w:bCs/>
          <w:kern w:val="0"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.现场分贝仪评分（占比</w:t>
      </w:r>
      <w:r>
        <w:rPr>
          <w:rFonts w:eastAsia="楷体"/>
          <w:b/>
          <w:bCs/>
          <w:kern w:val="0"/>
          <w:sz w:val="32"/>
          <w:szCs w:val="32"/>
        </w:rPr>
        <w:t>10%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）：</w:t>
      </w:r>
    </w:p>
    <w:p w14:paraId="7C94D320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评分依据：使用分贝仪实时测量现场观众在观看节目时的声浪分贝大小。</w:t>
      </w:r>
    </w:p>
    <w:p w14:paraId="2EFFA323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评分档次：</w:t>
      </w:r>
    </w:p>
    <w:p w14:paraId="485C3CCC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低于</w:t>
      </w:r>
      <w:r>
        <w:rPr>
          <w:rFonts w:hint="eastAsia" w:eastAsia="仿宋" w:cs="仿宋"/>
          <w:kern w:val="0"/>
          <w:sz w:val="32"/>
          <w:szCs w:val="32"/>
        </w:rPr>
        <w:t>60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分贝：</w:t>
      </w:r>
      <w:r>
        <w:rPr>
          <w:rFonts w:hint="eastAsia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分</w:t>
      </w:r>
    </w:p>
    <w:p w14:paraId="6237060D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60～69</w:t>
      </w:r>
      <w:r>
        <w:rPr>
          <w:rFonts w:hint="eastAsia" w:ascii="仿宋" w:hAnsi="仿宋" w:eastAsia="仿宋" w:cs="仿宋"/>
          <w:kern w:val="0"/>
          <w:sz w:val="32"/>
          <w:szCs w:val="32"/>
        </w:rPr>
        <w:t>分贝：</w:t>
      </w:r>
      <w:r>
        <w:rPr>
          <w:rFonts w:hint="eastAsia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分</w:t>
      </w:r>
    </w:p>
    <w:p w14:paraId="11B68461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70～79</w:t>
      </w:r>
      <w:r>
        <w:rPr>
          <w:rFonts w:hint="eastAsia" w:ascii="仿宋" w:hAnsi="仿宋" w:eastAsia="仿宋" w:cs="仿宋"/>
          <w:kern w:val="0"/>
          <w:sz w:val="32"/>
          <w:szCs w:val="32"/>
        </w:rPr>
        <w:t>分贝：</w:t>
      </w:r>
      <w:r>
        <w:rPr>
          <w:rFonts w:hint="eastAsia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分</w:t>
      </w:r>
    </w:p>
    <w:p w14:paraId="64D24E6C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80～89</w:t>
      </w:r>
      <w:r>
        <w:rPr>
          <w:rFonts w:hint="eastAsia" w:ascii="仿宋" w:hAnsi="仿宋" w:eastAsia="仿宋" w:cs="仿宋"/>
          <w:kern w:val="0"/>
          <w:sz w:val="32"/>
          <w:szCs w:val="32"/>
        </w:rPr>
        <w:t>分贝：</w:t>
      </w:r>
      <w:r>
        <w:rPr>
          <w:rFonts w:hint="eastAsia" w:eastAsia="仿宋" w:cs="仿宋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分</w:t>
      </w:r>
    </w:p>
    <w:p w14:paraId="21339A0F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90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分贝及以上：</w:t>
      </w:r>
      <w:r>
        <w:rPr>
          <w:rFonts w:hint="eastAsia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</w:t>
      </w:r>
    </w:p>
    <w:p w14:paraId="7111BBA5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计分规则：根据分贝仪测量的结果，直接对应到相应的分数档次，即为现场分贝仪评分的最终得分，满分为</w:t>
      </w:r>
      <w:r>
        <w:rPr>
          <w:rFonts w:hint="eastAsia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分。</w:t>
      </w:r>
    </w:p>
    <w:p w14:paraId="2A1E8406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根据现场实际情况确定具体分贝仪评分办法。</w:t>
      </w:r>
    </w:p>
    <w:p w14:paraId="53D91DDB">
      <w:pPr>
        <w:pStyle w:val="6"/>
        <w:widowControl/>
        <w:snapToGrid w:val="0"/>
        <w:spacing w:line="500" w:lineRule="exact"/>
        <w:ind w:firstLine="643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eastAsia="楷体" w:cs="楷体"/>
          <w:b/>
          <w:bCs/>
          <w:kern w:val="0"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小程序投票评分（占比</w:t>
      </w:r>
      <w:r>
        <w:rPr>
          <w:rFonts w:eastAsia="楷体"/>
          <w:b/>
          <w:kern w:val="0"/>
          <w:sz w:val="32"/>
          <w:szCs w:val="32"/>
        </w:rPr>
        <w:t>40%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）‌</w:t>
      </w:r>
      <w:r>
        <w:rPr>
          <w:rFonts w:hint="eastAsia" w:ascii="楷体" w:hAnsi="楷体" w:eastAsia="楷体" w:cs="楷体"/>
          <w:kern w:val="0"/>
          <w:sz w:val="32"/>
          <w:szCs w:val="32"/>
        </w:rPr>
        <w:t>：</w:t>
      </w:r>
    </w:p>
    <w:p w14:paraId="098895F4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投票方式：各社区、团队、个人需将节目上传至全国社区春晚小程序，供观众进行在线投票。</w:t>
      </w:r>
    </w:p>
    <w:p w14:paraId="7771F2C1">
      <w:pPr>
        <w:pStyle w:val="6"/>
        <w:widowControl/>
        <w:snapToGrid w:val="0"/>
        <w:spacing w:line="5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计分规则：在投票截止日期后，统计每个节目的总票数。将总票数乘以</w:t>
      </w:r>
      <w:r>
        <w:rPr>
          <w:rFonts w:hint="eastAsia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eastAsia="仿宋" w:cs="仿宋"/>
          <w:kern w:val="0"/>
          <w:sz w:val="32"/>
          <w:szCs w:val="32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（即</w:t>
      </w:r>
      <w:r>
        <w:rPr>
          <w:rFonts w:eastAsia="仿宋"/>
          <w:kern w:val="0"/>
          <w:sz w:val="32"/>
          <w:szCs w:val="32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％</w:t>
      </w:r>
      <w:r>
        <w:rPr>
          <w:rFonts w:hint="eastAsia" w:ascii="仿宋" w:hAnsi="仿宋" w:eastAsia="仿宋" w:cs="仿宋"/>
          <w:kern w:val="0"/>
          <w:sz w:val="32"/>
          <w:szCs w:val="32"/>
        </w:rPr>
        <w:t>），得到的数值即为小程序投票评分的原始分数。该原始分数乘以</w:t>
      </w:r>
      <w:r>
        <w:rPr>
          <w:rFonts w:eastAsia="仿宋"/>
          <w:kern w:val="0"/>
          <w:sz w:val="32"/>
          <w:szCs w:val="32"/>
        </w:rPr>
        <w:t>40%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，即为小程序投票评分的最终得分，满分为</w:t>
      </w:r>
      <w:r>
        <w:rPr>
          <w:rFonts w:hint="eastAsia" w:eastAsia="仿宋" w:cs="仿宋"/>
          <w:kern w:val="0"/>
          <w:sz w:val="32"/>
          <w:szCs w:val="32"/>
        </w:rPr>
        <w:t>40</w:t>
      </w:r>
      <w:r>
        <w:rPr>
          <w:rFonts w:hint="eastAsia" w:ascii="仿宋" w:hAnsi="仿宋" w:eastAsia="仿宋" w:cs="仿宋"/>
          <w:kern w:val="0"/>
          <w:sz w:val="32"/>
          <w:szCs w:val="32"/>
        </w:rPr>
        <w:t>分。</w:t>
      </w:r>
    </w:p>
    <w:p w14:paraId="1C02153B">
      <w:pPr>
        <w:pStyle w:val="6"/>
        <w:widowControl/>
        <w:snapToGrid w:val="0"/>
        <w:spacing w:line="5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其中，小程序票数排行</w:t>
      </w:r>
      <w:r>
        <w:rPr>
          <w:rFonts w:eastAsia="仿宋"/>
          <w:kern w:val="0"/>
          <w:sz w:val="32"/>
          <w:szCs w:val="32"/>
        </w:rPr>
        <w:t>Top</w:t>
      </w:r>
      <w:r>
        <w:rPr>
          <w:rFonts w:hint="eastAsia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可直接获得总决选资格。</w:t>
      </w:r>
    </w:p>
    <w:p w14:paraId="0B5F81F8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所有参演节目排名规则为：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总分= 现场评委得分+现场分贝仪分数+小程序投票得分。</w:t>
      </w:r>
    </w:p>
    <w:p w14:paraId="5836FB36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得分多者名次列前。如果存在两节目或两节目以上得分相等情况，则依下列顺序排列名次：</w:t>
      </w:r>
    </w:p>
    <w:p w14:paraId="66EC0A3D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.小程序得票多者，名次列前；</w:t>
      </w:r>
    </w:p>
    <w:p w14:paraId="645A4F0B">
      <w:pPr>
        <w:widowControl/>
        <w:snapToGrid w:val="0"/>
        <w:spacing w:line="5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.现场评委得分多者，名次列前。</w:t>
      </w:r>
    </w:p>
    <w:p w14:paraId="453CB536">
      <w:pPr>
        <w:ind w:right="1226" w:rightChars="584"/>
        <w:rPr>
          <w:rFonts w:ascii="仿宋" w:hAnsi="仿宋" w:eastAsia="仿宋" w:cs="仿宋"/>
          <w:color w:val="000000"/>
          <w:sz w:val="32"/>
          <w:szCs w:val="32"/>
        </w:rPr>
      </w:pPr>
    </w:p>
    <w:p w14:paraId="6EF74C59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1C39DA80"/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494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3486785</wp:posOffset>
              </wp:positionH>
              <wp:positionV relativeFrom="page">
                <wp:posOffset>9684385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4DB2DF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4.55pt;margin-top:762.5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euJB9sAAAANAQAADwAAAAAAAAABACAAAAAiAAAAZHJzL2Rvd25yZXYueG1sUEsBAhQAFAAAAAgA&#10;h07iQBMms1TpAQAA0gMAAA4AAAAAAAAAAQAgAAAAKgEAAGRycy9lMm9Eb2MueG1sUEsFBgAAAAAG&#10;AAYAWQEAAIUFAAAAAA==&#10;">
              <v:path/>
              <v:fill on="f" focussize="0,0"/>
              <v:stroke on="f" weight="1.25pt" joinstyle="miter"/>
              <v:imagedata o:title=""/>
              <o:lock v:ext="edit"/>
              <v:textbox inset="0mm,0mm,0mm,0mm" style="mso-fit-shape-to-text:t;">
                <w:txbxContent>
                  <w:p w14:paraId="64DB2DFC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95E7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D1644"/>
    <w:rsid w:val="59A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2025-10-28T06:37:00Z</dcterms:created>
  <dc:creator>D</dc:creator>
  <cp:lastModifiedBy>D</cp:lastModifiedBy>
  <dcterms:modified xsi:type="dcterms:W3CDTF">2025-10-28T06:37:38Z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979756C919174C6ABD1C821D338863AA_11</vt:lpwstr>
  </property>
  <property fmtid="{D5CDD505-2E9C-101B-9397-08002B2CF9AE}" pid="4" name="KSOTemplateDocerSaveRecord">
    <vt:lpwstr>eyJoZGlkIjoiYzIwYzc0MzljMmI3OTRhYzI2NzA1NTBkNDVhMmJjMzciLCJ1c2VySWQiOiIxMDQxNTcyMDk4In0=</vt:lpwstr>
  </property>
</Properties>
</file>