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宋体" w:cs="宋体"/>
          <w:sz w:val="28"/>
          <w:szCs w:val="28"/>
        </w:rPr>
      </w:pPr>
      <w:r>
        <w:rPr>
          <w:rFonts w:hint="eastAsia" w:ascii="宋体" w:hAnsi="宋体" w:eastAsia="宋体" w:cs="宋体"/>
          <w:sz w:val="28"/>
          <w:szCs w:val="28"/>
        </w:rPr>
        <w:t>附件（1）</w:t>
      </w:r>
    </w:p>
    <w:p>
      <w:pPr>
        <w:jc w:val="center"/>
        <w:rPr>
          <w:rFonts w:ascii="黑体" w:hAnsi="黑体" w:eastAsia="黑体" w:cs="黑体"/>
          <w:b/>
          <w:bCs/>
          <w:sz w:val="32"/>
          <w:szCs w:val="32"/>
        </w:rPr>
      </w:pPr>
      <w:r>
        <w:rPr>
          <w:rFonts w:hint="eastAsia" w:ascii="黑体" w:hAnsi="黑体" w:eastAsia="黑体" w:cs="黑体"/>
          <w:b/>
          <w:bCs/>
          <w:sz w:val="32"/>
          <w:szCs w:val="32"/>
        </w:rPr>
        <w:t>2023年社会工作理论研究课题指南</w:t>
      </w:r>
    </w:p>
    <w:p>
      <w:pPr>
        <w:rPr>
          <w:rFonts w:ascii="宋体" w:hAnsi="宋体" w:eastAsia="宋体" w:cs="宋体"/>
          <w:sz w:val="28"/>
          <w:szCs w:val="28"/>
        </w:rPr>
      </w:pPr>
    </w:p>
    <w:p>
      <w:pPr>
        <w:ind w:firstLine="560" w:firstLineChars="200"/>
        <w:rPr>
          <w:rFonts w:ascii="宋体" w:hAnsi="宋体" w:eastAsia="宋体" w:cs="宋体"/>
          <w:sz w:val="28"/>
          <w:szCs w:val="28"/>
        </w:rPr>
      </w:pPr>
      <w:r>
        <w:rPr>
          <w:rFonts w:hint="eastAsia" w:ascii="宋体" w:hAnsi="宋体" w:eastAsia="宋体" w:cs="宋体"/>
          <w:sz w:val="28"/>
          <w:szCs w:val="28"/>
        </w:rPr>
        <w:t>为深化社会工作重点难点问题研究，持续推动社会工作事业高质量发展，现发布2023年社会工作理论研究课题指南。</w:t>
      </w:r>
    </w:p>
    <w:p>
      <w:pPr>
        <w:ind w:firstLine="560" w:firstLineChars="200"/>
        <w:rPr>
          <w:rFonts w:ascii="黑体" w:hAnsi="黑体" w:eastAsia="黑体" w:cs="黑体"/>
          <w:sz w:val="28"/>
          <w:szCs w:val="28"/>
        </w:rPr>
      </w:pPr>
      <w:r>
        <w:rPr>
          <w:rFonts w:hint="eastAsia" w:ascii="黑体" w:hAnsi="黑体" w:eastAsia="黑体" w:cs="黑体"/>
          <w:sz w:val="28"/>
          <w:szCs w:val="28"/>
        </w:rPr>
        <w:t>一、总体思路</w:t>
      </w:r>
    </w:p>
    <w:p>
      <w:pPr>
        <w:ind w:firstLine="560" w:firstLineChars="200"/>
        <w:rPr>
          <w:rFonts w:ascii="宋体" w:hAnsi="宋体" w:eastAsia="宋体" w:cs="宋体"/>
          <w:sz w:val="28"/>
          <w:szCs w:val="28"/>
        </w:rPr>
      </w:pPr>
      <w:r>
        <w:rPr>
          <w:rFonts w:hint="eastAsia" w:ascii="宋体" w:hAnsi="宋体" w:eastAsia="宋体" w:cs="宋体"/>
          <w:sz w:val="28"/>
          <w:szCs w:val="28"/>
        </w:rPr>
        <w:t>以习近平新时代中国特色社会主义思想为指导，深入贯彻落实党的二十大精神，全面落实党中央、国务院有关重大决策部署，紧紧围绕社会工作重大理论和实践问题，运用科学方法，动员各方参与，着力推出具有较强理论性、实践性、针对性和可操作性的应用型研究成果，为新时代社会工作事业高质量发展提供智力支持。</w:t>
      </w:r>
    </w:p>
    <w:p>
      <w:pPr>
        <w:ind w:firstLine="560" w:firstLineChars="200"/>
        <w:rPr>
          <w:rFonts w:ascii="黑体" w:hAnsi="黑体" w:eastAsia="黑体" w:cs="黑体"/>
          <w:sz w:val="28"/>
          <w:szCs w:val="28"/>
        </w:rPr>
      </w:pPr>
      <w:r>
        <w:rPr>
          <w:rFonts w:hint="eastAsia" w:ascii="黑体" w:hAnsi="黑体" w:eastAsia="黑体" w:cs="黑体"/>
          <w:sz w:val="28"/>
          <w:szCs w:val="28"/>
        </w:rPr>
        <w:t>二、课题研究的步骤和方式</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一）课题发布和申请。课题面向社会公开发布。申请者可在《2023年社会工作理论研究课题目录》（附件2）范围内择题申请；可以单位名义申请，也可以个人名义或多人联合申请。申请者须填写《2023年中国社会工作联合会课题立项申请表》（附件3）和《2023年参评课题（论文）基本情况表》（附件4），并将电子版发送到邮箱yanjiushi@swchina.org。申请截止日期为2023年</w:t>
      </w:r>
      <w:r>
        <w:rPr>
          <w:rFonts w:hint="eastAsia" w:ascii="宋体" w:hAnsi="宋体" w:cs="宋体"/>
          <w:sz w:val="28"/>
          <w:szCs w:val="28"/>
          <w:u w:val="none"/>
          <w:lang w:val="en-US" w:eastAsia="zh-CN"/>
        </w:rPr>
        <w:t>04</w:t>
      </w:r>
      <w:r>
        <w:rPr>
          <w:rFonts w:hint="eastAsia" w:ascii="宋体" w:hAnsi="宋体" w:eastAsia="宋体" w:cs="宋体"/>
          <w:sz w:val="28"/>
          <w:szCs w:val="28"/>
          <w:u w:val="none"/>
        </w:rPr>
        <w:t>月</w:t>
      </w:r>
      <w:r>
        <w:rPr>
          <w:rFonts w:hint="eastAsia" w:ascii="宋体" w:hAnsi="宋体" w:cs="宋体"/>
          <w:sz w:val="28"/>
          <w:szCs w:val="28"/>
          <w:u w:val="none"/>
          <w:lang w:val="en-US" w:eastAsia="zh-CN"/>
        </w:rPr>
        <w:t>20</w:t>
      </w:r>
      <w:r>
        <w:rPr>
          <w:rFonts w:hint="eastAsia" w:ascii="宋体" w:hAnsi="宋体" w:eastAsia="宋体" w:cs="宋体"/>
          <w:sz w:val="28"/>
          <w:szCs w:val="28"/>
          <w:u w:val="none"/>
        </w:rPr>
        <w:t>日</w:t>
      </w:r>
      <w:r>
        <w:rPr>
          <w:rFonts w:hint="eastAsia" w:ascii="宋体" w:hAnsi="宋体" w:eastAsia="宋体" w:cs="宋体"/>
          <w:sz w:val="28"/>
          <w:szCs w:val="28"/>
        </w:rPr>
        <w:t>。</w:t>
      </w:r>
      <w:r>
        <w:rPr>
          <w:rFonts w:hint="eastAsia" w:ascii="宋体" w:hAnsi="宋体" w:eastAsia="宋体" w:cs="宋体"/>
          <w:color w:val="000000"/>
          <w:sz w:val="28"/>
          <w:szCs w:val="28"/>
        </w:rPr>
        <w:t>请到中国社会工作联合会官网下载相关电子表格</w:t>
      </w:r>
      <w:r>
        <w:rPr>
          <w:rFonts w:hint="eastAsia" w:ascii="宋体" w:hAnsi="宋体" w:cs="宋体"/>
          <w:color w:val="000000"/>
          <w:sz w:val="28"/>
          <w:szCs w:val="28"/>
          <w:lang w:eastAsia="zh-CN"/>
        </w:rPr>
        <w:t>。</w:t>
      </w:r>
    </w:p>
    <w:p>
      <w:pPr>
        <w:ind w:firstLine="560" w:firstLineChars="200"/>
        <w:rPr>
          <w:rFonts w:ascii="宋体" w:hAnsi="宋体" w:eastAsia="宋体" w:cs="宋体"/>
          <w:sz w:val="28"/>
          <w:szCs w:val="28"/>
        </w:rPr>
      </w:pPr>
      <w:r>
        <w:rPr>
          <w:rFonts w:hint="eastAsia" w:ascii="宋体" w:hAnsi="宋体" w:eastAsia="宋体" w:cs="宋体"/>
          <w:sz w:val="28"/>
          <w:szCs w:val="28"/>
        </w:rPr>
        <w:t>（二）课题立项和管理。中国社会工作联合会研究室组织专家对课题立项申请材料进行评审，确定课题承担单位或承担人，并由中国社会工作联合会与承担单位或承担人签订任务书，中国社会工作联合会研究室对课题实施全过程跟踪管理。</w:t>
      </w:r>
    </w:p>
    <w:p>
      <w:pPr>
        <w:ind w:firstLine="560" w:firstLineChars="200"/>
        <w:rPr>
          <w:rFonts w:ascii="宋体" w:hAnsi="宋体" w:eastAsia="宋体" w:cs="宋体"/>
          <w:sz w:val="28"/>
          <w:szCs w:val="28"/>
        </w:rPr>
      </w:pPr>
      <w:r>
        <w:rPr>
          <w:rFonts w:hint="eastAsia" w:ascii="宋体" w:hAnsi="宋体" w:eastAsia="宋体" w:cs="宋体"/>
          <w:sz w:val="28"/>
          <w:szCs w:val="28"/>
        </w:rPr>
        <w:t>（三）课题结题与评奖。中国社会工作联合会研究室将组织专家对立项课题研究成果进行评审。立项课题评审通过者予以结题并发结题通知书，同时给予一定资助；评审未通过者不予结题；结题成果可以参加2023年社会工作理论优秀研究成果评选。</w:t>
      </w:r>
    </w:p>
    <w:p>
      <w:pPr>
        <w:ind w:firstLine="560" w:firstLineChars="200"/>
        <w:rPr>
          <w:rFonts w:ascii="宋体" w:hAnsi="宋体" w:eastAsia="宋体" w:cs="宋体"/>
          <w:sz w:val="28"/>
          <w:szCs w:val="28"/>
        </w:rPr>
      </w:pPr>
      <w:r>
        <w:rPr>
          <w:rFonts w:hint="eastAsia" w:ascii="宋体" w:hAnsi="宋体" w:eastAsia="宋体" w:cs="宋体"/>
          <w:sz w:val="28"/>
          <w:szCs w:val="28"/>
        </w:rPr>
        <w:t>课题未予立项的研究者可以自主开展研究，在2023年</w:t>
      </w:r>
      <w:r>
        <w:rPr>
          <w:rFonts w:hint="eastAsia" w:ascii="宋体" w:hAnsi="宋体" w:cs="宋体"/>
          <w:sz w:val="28"/>
          <w:szCs w:val="28"/>
          <w:u w:val="none"/>
          <w:lang w:val="en-US" w:eastAsia="zh-CN"/>
        </w:rPr>
        <w:t>09</w:t>
      </w:r>
      <w:r>
        <w:rPr>
          <w:rFonts w:hint="eastAsia" w:ascii="宋体" w:hAnsi="宋体" w:eastAsia="宋体" w:cs="宋体"/>
          <w:sz w:val="28"/>
          <w:szCs w:val="28"/>
          <w:u w:val="none"/>
        </w:rPr>
        <w:t>月</w:t>
      </w:r>
      <w:r>
        <w:rPr>
          <w:rFonts w:hint="eastAsia" w:ascii="宋体" w:hAnsi="宋体" w:cs="宋体"/>
          <w:sz w:val="28"/>
          <w:szCs w:val="28"/>
          <w:u w:val="none"/>
          <w:lang w:val="en-US" w:eastAsia="zh-CN"/>
        </w:rPr>
        <w:t>30</w:t>
      </w:r>
      <w:r>
        <w:rPr>
          <w:rFonts w:hint="eastAsia" w:ascii="宋体" w:hAnsi="宋体" w:eastAsia="宋体" w:cs="宋体"/>
          <w:sz w:val="28"/>
          <w:szCs w:val="28"/>
          <w:u w:val="none"/>
        </w:rPr>
        <w:t xml:space="preserve">  日</w:t>
      </w:r>
      <w:r>
        <w:rPr>
          <w:rFonts w:hint="eastAsia" w:ascii="宋体" w:hAnsi="宋体" w:eastAsia="宋体" w:cs="宋体"/>
          <w:sz w:val="28"/>
          <w:szCs w:val="28"/>
        </w:rPr>
        <w:t>前以电子版形式将论文和《2023年参评课题（论文）基本情况表》（附件4）电子版提交到邮箱yanjiushi@swchina.org，参加2023年社会工作理论优秀研究成果评选。</w:t>
      </w:r>
    </w:p>
    <w:p>
      <w:pPr>
        <w:ind w:firstLine="560" w:firstLineChars="200"/>
        <w:rPr>
          <w:rFonts w:ascii="黑体" w:hAnsi="黑体" w:eastAsia="黑体" w:cs="黑体"/>
          <w:sz w:val="28"/>
          <w:szCs w:val="28"/>
        </w:rPr>
      </w:pPr>
      <w:r>
        <w:rPr>
          <w:rFonts w:hint="eastAsia" w:ascii="黑体" w:hAnsi="黑体" w:eastAsia="黑体" w:cs="黑体"/>
          <w:sz w:val="28"/>
          <w:szCs w:val="28"/>
        </w:rPr>
        <w:t>三、课题研究成果要求</w:t>
      </w:r>
    </w:p>
    <w:p>
      <w:pPr>
        <w:ind w:firstLine="560" w:firstLineChars="200"/>
        <w:rPr>
          <w:rFonts w:ascii="宋体" w:hAnsi="宋体" w:eastAsia="宋体" w:cs="宋体"/>
          <w:sz w:val="28"/>
          <w:szCs w:val="28"/>
        </w:rPr>
      </w:pPr>
      <w:r>
        <w:rPr>
          <w:rFonts w:hint="eastAsia" w:ascii="宋体" w:hAnsi="宋体" w:eastAsia="宋体" w:cs="宋体"/>
          <w:sz w:val="28"/>
          <w:szCs w:val="28"/>
        </w:rPr>
        <w:t>（一）原创性。坚持理论创新和实践创新，课题研究报告或参评论文必须是从未在报刊等媒体发表过，且未参加过市级以上评奖活动的原创稿件，不存在知识产权纠纷，文字责任由课题组或作者承担。</w:t>
      </w:r>
    </w:p>
    <w:p>
      <w:pPr>
        <w:ind w:firstLine="560" w:firstLineChars="200"/>
        <w:rPr>
          <w:rFonts w:ascii="宋体" w:hAnsi="宋体" w:eastAsia="宋体" w:cs="宋体"/>
          <w:sz w:val="28"/>
          <w:szCs w:val="28"/>
        </w:rPr>
      </w:pPr>
      <w:r>
        <w:rPr>
          <w:rFonts w:hint="eastAsia" w:ascii="宋体" w:hAnsi="宋体" w:eastAsia="宋体" w:cs="宋体"/>
          <w:sz w:val="28"/>
          <w:szCs w:val="28"/>
        </w:rPr>
        <w:t>（二）指导性。研究必须紧密结合社会工作，以实际问题为导向，突出实践性、应用性、针对性和可操作性，提出切实可行的对策建议，为制定修订政策、推动工作提供决策参考。</w:t>
      </w:r>
    </w:p>
    <w:p>
      <w:pPr>
        <w:ind w:firstLine="560" w:firstLineChars="200"/>
        <w:rPr>
          <w:rFonts w:ascii="宋体" w:hAnsi="宋体" w:eastAsia="宋体" w:cs="宋体"/>
          <w:sz w:val="28"/>
          <w:szCs w:val="28"/>
        </w:rPr>
      </w:pPr>
      <w:r>
        <w:rPr>
          <w:rFonts w:hint="eastAsia" w:ascii="宋体" w:hAnsi="宋体" w:eastAsia="宋体" w:cs="宋体"/>
          <w:sz w:val="28"/>
          <w:szCs w:val="28"/>
        </w:rPr>
        <w:t>（三）规范性。立项课题研究成果为书面研究报告，研究报告正文一般不少于</w:t>
      </w:r>
      <w:r>
        <w:rPr>
          <w:rFonts w:hint="eastAsia" w:ascii="宋体" w:hAnsi="宋体" w:eastAsia="宋体" w:cs="宋体"/>
          <w:sz w:val="28"/>
          <w:szCs w:val="28"/>
          <w:u w:val="none"/>
          <w:lang w:val="en-US" w:eastAsia="zh-CN"/>
        </w:rPr>
        <w:t>2万</w:t>
      </w:r>
      <w:r>
        <w:rPr>
          <w:rFonts w:hint="eastAsia" w:ascii="宋体" w:hAnsi="宋体" w:eastAsia="宋体" w:cs="宋体"/>
          <w:sz w:val="28"/>
          <w:szCs w:val="28"/>
        </w:rPr>
        <w:t>字。研究报告根据需要可以附上专题调研报告和相关研究资料等研究成果。</w:t>
      </w:r>
    </w:p>
    <w:p>
      <w:pPr>
        <w:ind w:firstLine="560" w:firstLineChars="200"/>
        <w:rPr>
          <w:rFonts w:ascii="黑体" w:hAnsi="黑体" w:eastAsia="黑体" w:cs="黑体"/>
          <w:sz w:val="28"/>
          <w:szCs w:val="28"/>
        </w:rPr>
      </w:pPr>
      <w:r>
        <w:rPr>
          <w:rFonts w:hint="eastAsia" w:ascii="黑体" w:hAnsi="黑体" w:eastAsia="黑体" w:cs="黑体"/>
          <w:sz w:val="28"/>
          <w:szCs w:val="28"/>
        </w:rPr>
        <w:t>四、联系方式</w:t>
      </w:r>
    </w:p>
    <w:p>
      <w:pPr>
        <w:ind w:firstLine="560" w:firstLineChars="200"/>
        <w:rPr>
          <w:rFonts w:ascii="宋体" w:hAnsi="宋体" w:eastAsia="宋体" w:cs="宋体"/>
          <w:sz w:val="28"/>
          <w:szCs w:val="28"/>
        </w:rPr>
      </w:pPr>
      <w:r>
        <w:rPr>
          <w:rFonts w:hint="eastAsia" w:ascii="宋体" w:hAnsi="宋体" w:eastAsia="宋体" w:cs="宋体"/>
          <w:sz w:val="28"/>
          <w:szCs w:val="28"/>
        </w:rPr>
        <w:t>联系单位：中国社会工作联合会研究室</w:t>
      </w:r>
    </w:p>
    <w:p>
      <w:pPr>
        <w:ind w:firstLine="560" w:firstLineChars="200"/>
        <w:rPr>
          <w:rFonts w:ascii="宋体" w:hAnsi="宋体" w:eastAsia="宋体" w:cs="宋体"/>
          <w:sz w:val="28"/>
          <w:szCs w:val="28"/>
        </w:rPr>
      </w:pPr>
      <w:r>
        <w:rPr>
          <w:rFonts w:hint="eastAsia" w:ascii="宋体" w:hAnsi="宋体" w:eastAsia="宋体" w:cs="宋体"/>
          <w:sz w:val="28"/>
          <w:szCs w:val="28"/>
        </w:rPr>
        <w:t>联 系 人：</w:t>
      </w:r>
      <w:r>
        <w:rPr>
          <w:rFonts w:hint="eastAsia" w:ascii="宋体" w:hAnsi="宋体" w:cs="宋体"/>
          <w:sz w:val="28"/>
          <w:szCs w:val="28"/>
          <w:u w:val="none"/>
          <w:lang w:val="en-US" w:eastAsia="zh-CN"/>
        </w:rPr>
        <w:t>陈凯</w:t>
      </w:r>
      <w:r>
        <w:rPr>
          <w:rFonts w:hint="eastAsia" w:ascii="宋体" w:hAnsi="宋体" w:eastAsia="宋体" w:cs="宋体"/>
          <w:sz w:val="28"/>
          <w:szCs w:val="28"/>
        </w:rPr>
        <w:t xml:space="preserve"> </w:t>
      </w:r>
    </w:p>
    <w:p>
      <w:pPr>
        <w:ind w:firstLine="560" w:firstLineChars="200"/>
        <w:rPr>
          <w:rFonts w:ascii="宋体" w:hAnsi="宋体" w:eastAsia="宋体" w:cs="宋体"/>
          <w:sz w:val="28"/>
          <w:szCs w:val="28"/>
        </w:rPr>
      </w:pPr>
      <w:r>
        <w:rPr>
          <w:rFonts w:hint="eastAsia" w:ascii="宋体" w:hAnsi="宋体" w:eastAsia="宋体" w:cs="宋体"/>
          <w:sz w:val="28"/>
          <w:szCs w:val="28"/>
        </w:rPr>
        <w:t>地    址：北京市西城区百万庄北街3号</w:t>
      </w:r>
    </w:p>
    <w:p>
      <w:pPr>
        <w:ind w:firstLine="560" w:firstLineChars="200"/>
        <w:rPr>
          <w:rFonts w:ascii="宋体" w:hAnsi="宋体" w:eastAsia="宋体" w:cs="宋体"/>
          <w:sz w:val="28"/>
          <w:szCs w:val="28"/>
        </w:rPr>
      </w:pPr>
      <w:r>
        <w:rPr>
          <w:rFonts w:hint="eastAsia" w:ascii="宋体" w:hAnsi="宋体" w:eastAsia="宋体" w:cs="宋体"/>
          <w:sz w:val="28"/>
          <w:szCs w:val="28"/>
        </w:rPr>
        <w:t>邮    编：100037</w:t>
      </w:r>
    </w:p>
    <w:p>
      <w:pPr>
        <w:ind w:firstLine="560" w:firstLineChars="200"/>
        <w:rPr>
          <w:rFonts w:ascii="宋体" w:hAnsi="宋体" w:eastAsia="宋体" w:cs="宋体"/>
          <w:sz w:val="28"/>
          <w:szCs w:val="28"/>
        </w:rPr>
      </w:pPr>
      <w:r>
        <w:rPr>
          <w:rFonts w:hint="eastAsia" w:ascii="宋体" w:hAnsi="宋体" w:eastAsia="宋体" w:cs="宋体"/>
          <w:sz w:val="28"/>
          <w:szCs w:val="28"/>
        </w:rPr>
        <w:t>联系电话：010-68315778</w:t>
      </w:r>
    </w:p>
    <w:p>
      <w:pPr>
        <w:pStyle w:val="2"/>
        <w:ind w:firstLine="560" w:firstLineChars="200"/>
        <w:rPr>
          <w:rFonts w:hint="eastAsia" w:ascii="宋体" w:hAnsi="宋体" w:cs="宋体"/>
          <w:sz w:val="28"/>
          <w:szCs w:val="28"/>
        </w:rPr>
      </w:pPr>
      <w:r>
        <w:rPr>
          <w:rFonts w:hint="eastAsia" w:ascii="宋体" w:hAnsi="宋体" w:cs="宋体"/>
          <w:sz w:val="28"/>
          <w:szCs w:val="28"/>
        </w:rPr>
        <w:t>邮    箱：yanjiushi@swchina.org</w:t>
      </w:r>
    </w:p>
    <w:p>
      <w:pPr>
        <w:rPr>
          <w:rFonts w:ascii="宋体" w:hAnsi="宋体" w:eastAsia="宋体" w:cs="宋体"/>
          <w:sz w:val="28"/>
          <w:szCs w:val="28"/>
        </w:rPr>
      </w:pPr>
    </w:p>
    <w:p>
      <w:pPr>
        <w:pStyle w:val="2"/>
        <w:rPr>
          <w:rFonts w:ascii="宋体" w:hAnsi="宋体" w:eastAsia="宋体" w:cs="宋体"/>
          <w:sz w:val="28"/>
          <w:szCs w:val="28"/>
        </w:rPr>
      </w:pPr>
    </w:p>
    <w:p>
      <w:pPr>
        <w:pStyle w:val="2"/>
        <w:rPr>
          <w:rFonts w:ascii="宋体" w:hAnsi="宋体" w:eastAsia="宋体" w:cs="宋体"/>
          <w:sz w:val="28"/>
          <w:szCs w:val="28"/>
        </w:rPr>
      </w:pPr>
    </w:p>
    <w:p>
      <w:pPr>
        <w:pStyle w:val="2"/>
        <w:rPr>
          <w:rFonts w:ascii="宋体" w:hAnsi="宋体" w:eastAsia="宋体" w:cs="宋体"/>
          <w:sz w:val="28"/>
          <w:szCs w:val="28"/>
        </w:rPr>
      </w:pPr>
    </w:p>
    <w:p>
      <w:pPr>
        <w:pStyle w:val="2"/>
        <w:rPr>
          <w:rFonts w:ascii="宋体" w:hAnsi="宋体" w:eastAsia="宋体" w:cs="宋体"/>
          <w:sz w:val="28"/>
          <w:szCs w:val="28"/>
        </w:rPr>
      </w:pPr>
    </w:p>
    <w:p>
      <w:pPr>
        <w:pStyle w:val="2"/>
        <w:rPr>
          <w:rFonts w:ascii="宋体" w:hAnsi="宋体" w:eastAsia="宋体" w:cs="宋体"/>
          <w:sz w:val="28"/>
          <w:szCs w:val="28"/>
        </w:rPr>
      </w:pPr>
    </w:p>
    <w:p>
      <w:pPr>
        <w:pStyle w:val="2"/>
        <w:rPr>
          <w:rFonts w:ascii="宋体" w:hAnsi="宋体" w:eastAsia="宋体" w:cs="宋体"/>
          <w:sz w:val="28"/>
          <w:szCs w:val="28"/>
        </w:rPr>
      </w:pPr>
    </w:p>
    <w:p>
      <w:pPr>
        <w:pStyle w:val="2"/>
        <w:rPr>
          <w:rFonts w:ascii="宋体" w:hAnsi="宋体" w:eastAsia="宋体" w:cs="宋体"/>
          <w:sz w:val="28"/>
          <w:szCs w:val="28"/>
        </w:rPr>
      </w:pPr>
    </w:p>
    <w:p>
      <w:pPr>
        <w:pStyle w:val="2"/>
        <w:rPr>
          <w:rFonts w:ascii="宋体" w:hAnsi="宋体" w:eastAsia="宋体" w:cs="宋体"/>
          <w:sz w:val="28"/>
          <w:szCs w:val="28"/>
        </w:rPr>
      </w:pPr>
    </w:p>
    <w:p>
      <w:pPr>
        <w:pStyle w:val="2"/>
        <w:rPr>
          <w:rFonts w:ascii="宋体" w:hAnsi="宋体" w:eastAsia="宋体" w:cs="宋体"/>
          <w:sz w:val="28"/>
          <w:szCs w:val="28"/>
        </w:rPr>
      </w:pPr>
    </w:p>
    <w:p>
      <w:pPr>
        <w:pStyle w:val="2"/>
        <w:rPr>
          <w:rFonts w:ascii="宋体" w:hAnsi="宋体" w:eastAsia="宋体" w:cs="宋体"/>
          <w:sz w:val="28"/>
          <w:szCs w:val="28"/>
        </w:rPr>
      </w:pPr>
    </w:p>
    <w:p>
      <w:pPr>
        <w:pStyle w:val="2"/>
        <w:rPr>
          <w:rFonts w:ascii="宋体" w:hAnsi="宋体" w:eastAsia="宋体" w:cs="宋体"/>
          <w:sz w:val="28"/>
          <w:szCs w:val="28"/>
        </w:rPr>
      </w:pPr>
    </w:p>
    <w:p>
      <w:pPr>
        <w:pStyle w:val="2"/>
        <w:rPr>
          <w:rFonts w:ascii="宋体" w:hAnsi="宋体" w:eastAsia="宋体" w:cs="宋体"/>
          <w:sz w:val="28"/>
          <w:szCs w:val="28"/>
        </w:rPr>
      </w:pPr>
    </w:p>
    <w:p>
      <w:pPr>
        <w:pStyle w:val="2"/>
        <w:rPr>
          <w:rFonts w:ascii="宋体" w:hAnsi="宋体" w:eastAsia="宋体" w:cs="宋体"/>
          <w:sz w:val="28"/>
          <w:szCs w:val="28"/>
        </w:rPr>
      </w:pPr>
    </w:p>
    <w:p>
      <w:pPr>
        <w:pStyle w:val="2"/>
        <w:rPr>
          <w:rFonts w:ascii="宋体" w:hAnsi="宋体" w:eastAsia="宋体" w:cs="宋体"/>
          <w:sz w:val="28"/>
          <w:szCs w:val="28"/>
        </w:rPr>
      </w:pPr>
    </w:p>
    <w:p>
      <w:pPr>
        <w:pStyle w:val="2"/>
        <w:rPr>
          <w:rFonts w:ascii="宋体" w:hAnsi="宋体" w:eastAsia="宋体" w:cs="宋体"/>
          <w:sz w:val="28"/>
          <w:szCs w:val="28"/>
        </w:rPr>
      </w:pPr>
    </w:p>
    <w:p>
      <w:pPr>
        <w:pStyle w:val="2"/>
        <w:rPr>
          <w:rFonts w:ascii="宋体" w:hAnsi="宋体" w:eastAsia="宋体" w:cs="宋体"/>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Yzc0MzljMmI3OTRhYzI2NzA1NTBkNDVhMmJjMzcifQ=="/>
  </w:docVars>
  <w:rsids>
    <w:rsidRoot w:val="79DE54F2"/>
    <w:rsid w:val="79DE5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semiHidden/>
    <w:qFormat/>
    <w:uiPriority w:val="0"/>
    <w:pPr>
      <w:widowControl w:val="0"/>
      <w:ind w:firstLine="42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2023-03-27T07:40:00Z</dcterms:created>
  <dc:creator>duandonglei</dc:creator>
  <cp:lastModifiedBy>duandonglei</cp:lastModifiedBy>
  <dcterms:modified xsi:type="dcterms:W3CDTF">2023-03-27T07:42:26Z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7C1B90349CA547E3B87AC3349CDF7D69</vt:lpwstr>
  </property>
</Properties>
</file>