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B" w:rsidRPr="0009325B" w:rsidRDefault="0009325B" w:rsidP="0009325B">
      <w:pPr>
        <w:widowControl/>
        <w:shd w:val="clear" w:color="auto" w:fill="FEFEFE"/>
        <w:spacing w:line="420" w:lineRule="atLeast"/>
        <w:ind w:left="50" w:right="50"/>
        <w:jc w:val="center"/>
        <w:rPr>
          <w:rFonts w:ascii="微软雅黑" w:eastAsia="微软雅黑" w:hAnsi="微软雅黑" w:cs="宋体"/>
          <w:color w:val="663300"/>
          <w:spacing w:val="15"/>
          <w:kern w:val="0"/>
          <w:sz w:val="14"/>
          <w:szCs w:val="14"/>
        </w:rPr>
      </w:pPr>
      <w:r w:rsidRPr="0009325B">
        <w:rPr>
          <w:rFonts w:ascii="PingFangSC-Light" w:eastAsia="微软雅黑" w:hAnsi="PingFangSC-Light" w:cs="宋体"/>
          <w:b/>
          <w:bCs/>
          <w:color w:val="000000"/>
          <w:spacing w:val="15"/>
          <w:kern w:val="0"/>
          <w:sz w:val="16"/>
        </w:rPr>
        <w:t>2019</w:t>
      </w:r>
      <w:r w:rsidRPr="0009325B">
        <w:rPr>
          <w:rFonts w:ascii="PingFangSC-Light" w:eastAsia="微软雅黑" w:hAnsi="PingFangSC-Light" w:cs="宋体"/>
          <w:b/>
          <w:bCs/>
          <w:color w:val="000000"/>
          <w:spacing w:val="15"/>
          <w:kern w:val="0"/>
          <w:sz w:val="16"/>
        </w:rPr>
        <w:t>年度中国十大社工人物</w:t>
      </w:r>
    </w:p>
    <w:p w:rsidR="0009325B" w:rsidRPr="0009325B" w:rsidRDefault="0009325B" w:rsidP="0009325B">
      <w:pPr>
        <w:widowControl/>
        <w:shd w:val="clear" w:color="auto" w:fill="FEFEFE"/>
        <w:spacing w:line="420" w:lineRule="atLeast"/>
        <w:ind w:left="50" w:right="50"/>
        <w:jc w:val="center"/>
        <w:rPr>
          <w:rFonts w:ascii="微软雅黑" w:eastAsia="微软雅黑" w:hAnsi="微软雅黑" w:cs="宋体" w:hint="eastAsia"/>
          <w:color w:val="663300"/>
          <w:spacing w:val="15"/>
          <w:kern w:val="0"/>
          <w:sz w:val="14"/>
          <w:szCs w:val="14"/>
        </w:rPr>
      </w:pPr>
      <w:r w:rsidRPr="0009325B">
        <w:rPr>
          <w:rFonts w:ascii="PingFangSC-Light" w:eastAsia="微软雅黑" w:hAnsi="PingFangSC-Light" w:cs="宋体"/>
          <w:b/>
          <w:bCs/>
          <w:color w:val="000000"/>
          <w:spacing w:val="15"/>
          <w:kern w:val="0"/>
          <w:sz w:val="16"/>
        </w:rPr>
        <w:t>申请表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2"/>
        <w:gridCol w:w="177"/>
        <w:gridCol w:w="1601"/>
        <w:gridCol w:w="177"/>
        <w:gridCol w:w="3010"/>
        <w:gridCol w:w="177"/>
        <w:gridCol w:w="1522"/>
      </w:tblGrid>
      <w:tr w:rsidR="0009325B" w:rsidRPr="0009325B" w:rsidTr="0009325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姓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性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年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center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1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寸照片</w:t>
            </w: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民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25B" w:rsidRPr="0009325B" w:rsidRDefault="0009325B" w:rsidP="0009325B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职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proofErr w:type="gramStart"/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25B" w:rsidRPr="0009325B" w:rsidRDefault="0009325B" w:rsidP="0009325B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地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4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职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专业证书与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编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6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曾获荣誉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是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否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为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行业协会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会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员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□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中国社会工作联合会会员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□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地方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  <w:u w:val="single"/>
              </w:rPr>
              <w:t>            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省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/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市社会工作协会会员</w:t>
            </w:r>
          </w:p>
        </w:tc>
      </w:tr>
      <w:tr w:rsidR="0009325B" w:rsidRPr="0009325B" w:rsidTr="0009325B">
        <w:trPr>
          <w:trHeight w:val="83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工作简历：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129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主要事迹：（</w:t>
            </w:r>
            <w:proofErr w:type="gramStart"/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必填且不</w:t>
            </w:r>
            <w:proofErr w:type="gramEnd"/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超过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500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字，详细资料可另附）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114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推荐单位：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联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系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人：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            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职务：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联系电话：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             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手机：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（单位盖章）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年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月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日</w:t>
            </w:r>
          </w:p>
        </w:tc>
      </w:tr>
      <w:tr w:rsidR="0009325B" w:rsidRPr="0009325B" w:rsidTr="0009325B">
        <w:trPr>
          <w:trHeight w:val="101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上级单位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/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行业协会评审意见：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（单位盖章）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年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月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日</w:t>
            </w:r>
          </w:p>
        </w:tc>
      </w:tr>
    </w:tbl>
    <w:p w:rsidR="0009325B" w:rsidRPr="0009325B" w:rsidRDefault="0009325B" w:rsidP="0009325B">
      <w:pPr>
        <w:widowControl/>
        <w:shd w:val="clear" w:color="auto" w:fill="FEFEFE"/>
        <w:spacing w:line="420" w:lineRule="atLeast"/>
        <w:ind w:left="50" w:right="50"/>
        <w:rPr>
          <w:rFonts w:ascii="微软雅黑" w:eastAsia="微软雅黑" w:hAnsi="微软雅黑" w:cs="宋体" w:hint="eastAsia"/>
          <w:color w:val="663300"/>
          <w:spacing w:val="15"/>
          <w:kern w:val="0"/>
          <w:sz w:val="14"/>
          <w:szCs w:val="14"/>
        </w:rPr>
      </w:pPr>
      <w:r w:rsidRPr="0009325B">
        <w:rPr>
          <w:rFonts w:ascii="PingFangSC-Light" w:eastAsia="微软雅黑" w:hAnsi="PingFangSC-Light" w:cs="宋体"/>
          <w:color w:val="595959"/>
          <w:spacing w:val="15"/>
          <w:kern w:val="0"/>
          <w:sz w:val="16"/>
          <w:szCs w:val="16"/>
        </w:rPr>
        <w:t>以上所有项目均需填写</w:t>
      </w:r>
    </w:p>
    <w:p w:rsidR="0009325B" w:rsidRPr="0009325B" w:rsidRDefault="0009325B" w:rsidP="0009325B">
      <w:pPr>
        <w:widowControl/>
        <w:shd w:val="clear" w:color="auto" w:fill="FEFEFE"/>
        <w:spacing w:line="420" w:lineRule="atLeast"/>
        <w:ind w:left="50" w:right="50"/>
        <w:rPr>
          <w:rFonts w:ascii="微软雅黑" w:eastAsia="微软雅黑" w:hAnsi="微软雅黑" w:cs="宋体" w:hint="eastAsia"/>
          <w:color w:val="663300"/>
          <w:spacing w:val="15"/>
          <w:kern w:val="0"/>
          <w:sz w:val="14"/>
          <w:szCs w:val="14"/>
        </w:rPr>
      </w:pPr>
    </w:p>
    <w:p w:rsidR="0009325B" w:rsidRPr="0009325B" w:rsidRDefault="0009325B" w:rsidP="0009325B">
      <w:pPr>
        <w:widowControl/>
        <w:shd w:val="clear" w:color="auto" w:fill="FEFEFE"/>
        <w:spacing w:line="420" w:lineRule="atLeast"/>
        <w:ind w:left="50" w:right="50"/>
        <w:jc w:val="center"/>
        <w:rPr>
          <w:rFonts w:ascii="微软雅黑" w:eastAsia="微软雅黑" w:hAnsi="微软雅黑" w:cs="宋体" w:hint="eastAsia"/>
          <w:color w:val="663300"/>
          <w:spacing w:val="15"/>
          <w:kern w:val="0"/>
          <w:sz w:val="14"/>
          <w:szCs w:val="14"/>
        </w:rPr>
      </w:pPr>
      <w:r w:rsidRPr="0009325B">
        <w:rPr>
          <w:rFonts w:ascii="PingFangSC-Light" w:eastAsia="微软雅黑" w:hAnsi="PingFangSC-Light" w:cs="宋体"/>
          <w:b/>
          <w:bCs/>
          <w:color w:val="000000"/>
          <w:spacing w:val="15"/>
          <w:kern w:val="0"/>
          <w:sz w:val="16"/>
        </w:rPr>
        <w:lastRenderedPageBreak/>
        <w:t>2019</w:t>
      </w:r>
      <w:r w:rsidRPr="0009325B">
        <w:rPr>
          <w:rFonts w:ascii="PingFangSC-Light" w:eastAsia="微软雅黑" w:hAnsi="PingFangSC-Light" w:cs="宋体"/>
          <w:b/>
          <w:bCs/>
          <w:color w:val="000000"/>
          <w:spacing w:val="15"/>
          <w:kern w:val="0"/>
          <w:sz w:val="16"/>
        </w:rPr>
        <w:t>年度中国百名社工人物</w:t>
      </w:r>
    </w:p>
    <w:p w:rsidR="0009325B" w:rsidRPr="0009325B" w:rsidRDefault="0009325B" w:rsidP="0009325B">
      <w:pPr>
        <w:widowControl/>
        <w:shd w:val="clear" w:color="auto" w:fill="FEFEFE"/>
        <w:spacing w:line="420" w:lineRule="atLeast"/>
        <w:ind w:left="50" w:right="50"/>
        <w:jc w:val="center"/>
        <w:rPr>
          <w:rFonts w:ascii="微软雅黑" w:eastAsia="微软雅黑" w:hAnsi="微软雅黑" w:cs="宋体" w:hint="eastAsia"/>
          <w:color w:val="663300"/>
          <w:spacing w:val="15"/>
          <w:kern w:val="0"/>
          <w:sz w:val="14"/>
          <w:szCs w:val="14"/>
        </w:rPr>
      </w:pPr>
      <w:r w:rsidRPr="0009325B">
        <w:rPr>
          <w:rFonts w:ascii="PingFangSC-Light" w:eastAsia="微软雅黑" w:hAnsi="PingFangSC-Light" w:cs="宋体"/>
          <w:b/>
          <w:bCs/>
          <w:color w:val="000000"/>
          <w:spacing w:val="15"/>
          <w:kern w:val="0"/>
          <w:sz w:val="16"/>
        </w:rPr>
        <w:t>申请表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2"/>
        <w:gridCol w:w="177"/>
        <w:gridCol w:w="1601"/>
        <w:gridCol w:w="177"/>
        <w:gridCol w:w="3010"/>
        <w:gridCol w:w="177"/>
        <w:gridCol w:w="1522"/>
      </w:tblGrid>
      <w:tr w:rsidR="0009325B" w:rsidRPr="0009325B" w:rsidTr="0009325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姓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性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别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年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center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1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寸照片</w:t>
            </w: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民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25B" w:rsidRPr="0009325B" w:rsidRDefault="0009325B" w:rsidP="0009325B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职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proofErr w:type="gramStart"/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务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25B" w:rsidRPr="0009325B" w:rsidRDefault="0009325B" w:rsidP="0009325B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4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职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专业证书与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编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手机号码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3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地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邮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编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6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曾获荣誉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是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否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为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行业协会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会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员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□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中国社会工作联合会会员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□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地方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  <w:u w:val="single"/>
              </w:rPr>
              <w:t>            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省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/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市社会工作协会会员</w:t>
            </w:r>
          </w:p>
        </w:tc>
      </w:tr>
      <w:tr w:rsidR="0009325B" w:rsidRPr="0009325B" w:rsidTr="0009325B">
        <w:trPr>
          <w:trHeight w:val="103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工作简历：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171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主要事迹：（</w:t>
            </w:r>
            <w:proofErr w:type="gramStart"/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必填且不</w:t>
            </w:r>
            <w:proofErr w:type="gramEnd"/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超过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500</w:t>
            </w: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字，详细资料可另附）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</w:p>
        </w:tc>
      </w:tr>
      <w:tr w:rsidR="0009325B" w:rsidRPr="0009325B" w:rsidTr="0009325B">
        <w:trPr>
          <w:trHeight w:val="1340"/>
        </w:trPr>
        <w:tc>
          <w:tcPr>
            <w:tcW w:w="0" w:type="auto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b/>
                <w:bCs/>
                <w:color w:val="595959"/>
                <w:spacing w:val="15"/>
                <w:kern w:val="0"/>
                <w:sz w:val="16"/>
              </w:rPr>
              <w:t>推荐单位：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联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系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人：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            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职务：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联系电话：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             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手机：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 w:hint="eastAsia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（单位盖章）</w:t>
            </w:r>
          </w:p>
          <w:p w:rsidR="0009325B" w:rsidRPr="0009325B" w:rsidRDefault="0009325B" w:rsidP="0009325B">
            <w:pPr>
              <w:widowControl/>
              <w:wordWrap w:val="0"/>
              <w:spacing w:line="420" w:lineRule="atLeast"/>
              <w:ind w:left="50" w:right="50"/>
              <w:jc w:val="right"/>
              <w:rPr>
                <w:rFonts w:ascii="Microsoft YaHei UI" w:eastAsia="Microsoft YaHei UI" w:hAnsi="Microsoft YaHei UI" w:cs="宋体"/>
                <w:color w:val="333333"/>
                <w:spacing w:val="15"/>
                <w:kern w:val="0"/>
                <w:sz w:val="17"/>
                <w:szCs w:val="17"/>
              </w:rPr>
            </w:pP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年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月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 xml:space="preserve">    </w:t>
            </w:r>
            <w:r w:rsidRPr="0009325B">
              <w:rPr>
                <w:rFonts w:ascii="PingFangSC-Light" w:eastAsia="Microsoft YaHei UI" w:hAnsi="PingFangSC-Light" w:cs="宋体"/>
                <w:color w:val="595959"/>
                <w:spacing w:val="15"/>
                <w:kern w:val="0"/>
                <w:sz w:val="16"/>
                <w:szCs w:val="16"/>
              </w:rPr>
              <w:t>日</w:t>
            </w:r>
          </w:p>
        </w:tc>
      </w:tr>
    </w:tbl>
    <w:p w:rsidR="00BB3610" w:rsidRPr="0009325B" w:rsidRDefault="0009325B" w:rsidP="0009325B">
      <w:pPr>
        <w:widowControl/>
        <w:shd w:val="clear" w:color="auto" w:fill="FEFEFE"/>
        <w:spacing w:line="420" w:lineRule="atLeast"/>
        <w:ind w:left="50" w:right="50"/>
        <w:rPr>
          <w:rFonts w:ascii="微软雅黑" w:eastAsia="微软雅黑" w:hAnsi="微软雅黑" w:cs="宋体"/>
          <w:color w:val="663300"/>
          <w:spacing w:val="15"/>
          <w:kern w:val="0"/>
          <w:sz w:val="14"/>
          <w:szCs w:val="14"/>
        </w:rPr>
      </w:pPr>
      <w:r w:rsidRPr="0009325B">
        <w:rPr>
          <w:rFonts w:ascii="PingFangSC-Light" w:eastAsia="微软雅黑" w:hAnsi="PingFangSC-Light" w:cs="宋体"/>
          <w:color w:val="595959"/>
          <w:spacing w:val="15"/>
          <w:kern w:val="0"/>
          <w:sz w:val="16"/>
          <w:szCs w:val="16"/>
        </w:rPr>
        <w:t>以上所有项目均需填写</w:t>
      </w:r>
    </w:p>
    <w:sectPr w:rsidR="00BB3610" w:rsidRPr="0009325B" w:rsidSect="00BB3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S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25B"/>
    <w:rsid w:val="0009325B"/>
    <w:rsid w:val="00BB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3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2020-01-07T02:13:00Z</dcterms:created>
  <dcterms:modified xsi:type="dcterms:W3CDTF">2020-01-07T02:17:00Z</dcterms:modified>
</cp:coreProperties>
</file>